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420" w:rsidRPr="008D14F0" w:rsidRDefault="008D14F0" w:rsidP="008D14F0">
      <w:pPr>
        <w:jc w:val="center"/>
        <w:rPr>
          <w:rFonts w:ascii="Times New Roman" w:hAnsi="Times New Roman" w:cs="Times New Roman"/>
          <w:b/>
          <w:lang w:val="kk-KZ"/>
        </w:rPr>
      </w:pPr>
      <w:bookmarkStart w:id="0" w:name="_GoBack"/>
      <w:r w:rsidRPr="008D14F0">
        <w:rPr>
          <w:rFonts w:ascii="Times New Roman" w:hAnsi="Times New Roman" w:cs="Times New Roman"/>
          <w:b/>
          <w:lang w:val="kk-KZ"/>
        </w:rPr>
        <w:t>22 ДӘРІС</w:t>
      </w:r>
    </w:p>
    <w:bookmarkEnd w:id="0"/>
    <w:p w:rsidR="008D14F0" w:rsidRPr="008D14F0" w:rsidRDefault="008D14F0" w:rsidP="008D14F0">
      <w:pPr>
        <w:pStyle w:val="2"/>
        <w:spacing w:after="0" w:line="240" w:lineRule="auto"/>
        <w:ind w:left="0" w:firstLine="425"/>
        <w:rPr>
          <w:rFonts w:ascii="Times New Roman" w:hAnsi="Times New Roman" w:cs="Times New Roman"/>
          <w:bCs/>
          <w:sz w:val="24"/>
          <w:szCs w:val="24"/>
          <w:lang w:val="kk-KZ"/>
        </w:rPr>
      </w:pPr>
      <w:r w:rsidRPr="008D14F0">
        <w:rPr>
          <w:rFonts w:ascii="Times New Roman" w:hAnsi="Times New Roman" w:cs="Times New Roman"/>
          <w:b/>
          <w:sz w:val="24"/>
          <w:szCs w:val="24"/>
          <w:lang w:val="kk-KZ"/>
        </w:rPr>
        <w:t>Тақырып:</w:t>
      </w:r>
      <w:r w:rsidRPr="008D14F0">
        <w:rPr>
          <w:rFonts w:ascii="Times New Roman" w:hAnsi="Times New Roman" w:cs="Times New Roman"/>
          <w:lang w:val="kk-KZ"/>
        </w:rPr>
        <w:t xml:space="preserve"> </w:t>
      </w:r>
      <w:r w:rsidRPr="008D14F0">
        <w:rPr>
          <w:rFonts w:ascii="Times New Roman" w:hAnsi="Times New Roman" w:cs="Times New Roman"/>
          <w:bCs/>
          <w:sz w:val="24"/>
          <w:szCs w:val="24"/>
          <w:lang w:val="kk-KZ"/>
        </w:rPr>
        <w:t>АСТ теориясының мономолекулалы реакция</w:t>
      </w:r>
      <w:r w:rsidRPr="008D14F0">
        <w:rPr>
          <w:rFonts w:ascii="Times New Roman" w:hAnsi="Times New Roman" w:cs="Times New Roman"/>
          <w:bCs/>
          <w:sz w:val="24"/>
          <w:szCs w:val="24"/>
          <w:lang w:val="kk-KZ"/>
        </w:rPr>
        <w:t>ларда</w:t>
      </w:r>
      <w:r w:rsidRPr="008D14F0">
        <w:rPr>
          <w:rFonts w:ascii="Times New Roman" w:hAnsi="Times New Roman" w:cs="Times New Roman"/>
          <w:bCs/>
          <w:sz w:val="24"/>
          <w:szCs w:val="24"/>
          <w:lang w:val="kk-KZ"/>
        </w:rPr>
        <w:t xml:space="preserve"> қолданылуы. </w:t>
      </w:r>
    </w:p>
    <w:p w:rsidR="008D14F0" w:rsidRPr="008D14F0" w:rsidRDefault="008D14F0" w:rsidP="008D14F0">
      <w:pPr>
        <w:pStyle w:val="2"/>
        <w:spacing w:after="0" w:line="240" w:lineRule="auto"/>
        <w:ind w:left="0" w:firstLine="425"/>
        <w:rPr>
          <w:rFonts w:ascii="Times New Roman" w:hAnsi="Times New Roman" w:cs="Times New Roman"/>
          <w:bCs/>
          <w:sz w:val="24"/>
          <w:szCs w:val="24"/>
          <w:lang w:val="kk-KZ"/>
        </w:rPr>
      </w:pPr>
      <w:proofErr w:type="spellStart"/>
      <w:r w:rsidRPr="008D14F0">
        <w:rPr>
          <w:rFonts w:ascii="Times New Roman" w:hAnsi="Times New Roman" w:cs="Times New Roman"/>
          <w:bCs/>
          <w:sz w:val="24"/>
          <w:szCs w:val="24"/>
        </w:rPr>
        <w:t>Линдеман</w:t>
      </w:r>
      <w:proofErr w:type="spellEnd"/>
      <w:r w:rsidRPr="008D14F0">
        <w:rPr>
          <w:rFonts w:ascii="Times New Roman" w:hAnsi="Times New Roman" w:cs="Times New Roman"/>
          <w:bCs/>
          <w:sz w:val="24"/>
          <w:szCs w:val="24"/>
          <w:lang w:val="kk-KZ"/>
        </w:rPr>
        <w:t xml:space="preserve"> гипотезасы </w:t>
      </w:r>
    </w:p>
    <w:p w:rsidR="008D14F0" w:rsidRPr="008D14F0" w:rsidRDefault="008D14F0" w:rsidP="008D14F0">
      <w:pPr>
        <w:pStyle w:val="2"/>
        <w:spacing w:after="0" w:line="240" w:lineRule="auto"/>
        <w:ind w:left="0" w:firstLine="425"/>
        <w:rPr>
          <w:rFonts w:ascii="Times New Roman" w:hAnsi="Times New Roman" w:cs="Times New Roman"/>
          <w:bCs/>
          <w:sz w:val="24"/>
          <w:szCs w:val="24"/>
          <w:lang w:val="kk-KZ"/>
        </w:rPr>
      </w:pPr>
      <w:r w:rsidRPr="008D14F0">
        <w:rPr>
          <w:rFonts w:ascii="Times New Roman" w:hAnsi="Times New Roman" w:cs="Times New Roman"/>
          <w:b/>
          <w:bCs/>
          <w:sz w:val="24"/>
          <w:szCs w:val="24"/>
          <w:lang w:val="kk-KZ"/>
        </w:rPr>
        <w:t xml:space="preserve">Мақсаты: </w:t>
      </w:r>
      <w:r w:rsidRPr="008D14F0">
        <w:rPr>
          <w:rFonts w:ascii="Times New Roman" w:hAnsi="Times New Roman" w:cs="Times New Roman"/>
          <w:bCs/>
          <w:sz w:val="24"/>
          <w:szCs w:val="24"/>
          <w:lang w:val="kk-KZ"/>
        </w:rPr>
        <w:t>АСТ теориясының мономолекулалы реакцияларда қолданылуы</w:t>
      </w:r>
      <w:r w:rsidRPr="008D14F0">
        <w:rPr>
          <w:rFonts w:ascii="Times New Roman" w:hAnsi="Times New Roman" w:cs="Times New Roman"/>
          <w:bCs/>
          <w:sz w:val="24"/>
          <w:szCs w:val="24"/>
          <w:lang w:val="kk-KZ"/>
        </w:rPr>
        <w:t>н негіздеу</w:t>
      </w:r>
    </w:p>
    <w:p w:rsidR="00944420" w:rsidRPr="00944420" w:rsidRDefault="00944420" w:rsidP="00944420">
      <w:pPr>
        <w:pStyle w:val="2"/>
        <w:spacing w:after="0" w:line="240" w:lineRule="auto"/>
        <w:ind w:left="0" w:firstLine="425"/>
        <w:jc w:val="center"/>
        <w:rPr>
          <w:rFonts w:ascii="Times New Roman" w:hAnsi="Times New Roman" w:cs="Times New Roman"/>
          <w:b/>
          <w:bCs/>
          <w:sz w:val="24"/>
          <w:szCs w:val="24"/>
        </w:rPr>
      </w:pPr>
    </w:p>
    <w:p w:rsidR="00944420" w:rsidRPr="00944420" w:rsidRDefault="00944420" w:rsidP="00944420">
      <w:pPr>
        <w:pStyle w:val="a3"/>
        <w:ind w:left="0" w:firstLine="426"/>
        <w:rPr>
          <w:sz w:val="24"/>
          <w:szCs w:val="24"/>
          <w:lang w:val="kk-KZ"/>
        </w:rPr>
      </w:pPr>
      <w:r w:rsidRPr="00944420">
        <w:rPr>
          <w:sz w:val="24"/>
          <w:szCs w:val="24"/>
          <w:lang w:val="kk-KZ"/>
        </w:rPr>
        <w:t xml:space="preserve">Химиялық кинетикада </w:t>
      </w:r>
      <w:proofErr w:type="spellStart"/>
      <w:r w:rsidRPr="00944420">
        <w:rPr>
          <w:sz w:val="24"/>
          <w:szCs w:val="24"/>
        </w:rPr>
        <w:t>мономолекул</w:t>
      </w:r>
      <w:proofErr w:type="spellEnd"/>
      <w:r w:rsidRPr="00944420">
        <w:rPr>
          <w:sz w:val="24"/>
          <w:szCs w:val="24"/>
          <w:lang w:val="kk-KZ"/>
        </w:rPr>
        <w:t>алы р</w:t>
      </w:r>
      <w:proofErr w:type="spellStart"/>
      <w:r w:rsidRPr="00944420">
        <w:rPr>
          <w:sz w:val="24"/>
          <w:szCs w:val="24"/>
        </w:rPr>
        <w:t>еакци</w:t>
      </w:r>
      <w:proofErr w:type="spellEnd"/>
      <w:r w:rsidRPr="00944420">
        <w:rPr>
          <w:sz w:val="24"/>
          <w:szCs w:val="24"/>
          <w:lang w:val="kk-KZ"/>
        </w:rPr>
        <w:t xml:space="preserve">ялар ерекше орын алады. Мономолекулалы реакция деп химиялық өзгеріске тек бір ғана зат өзінің концентрациясына пропорционал жылдамдықпен ұшырайтынын айтады. Реакция жылдамдығының концентрацияға пропорционалдығын активті соқтығысу теориясы тұрғысынан түсіндіруге болмайды. Орташа энергиядан артық (үстеме) энергия пайда болуы үшін бөлшектердің соқтығысуы кезінде энергия алмасуы болуы қажет, демек бұл жағдайда реакция жылдамдығы концентрациясының квадратына пропорционал болуы тиіс. Сөйтіп мономолекулалы реакцияда бөлшектердің қалай активтенетіні белгісіз болды. Сондықтан, мономолекулалы реакцияда бөлшектердің активтену жолдары туралы химиялық кинетикада көптеген әртүрлі көзқарастар орын алады. 1919 ж. Ж.Перрен мономолекулалы реакцияға қатысатын бөлшек активтенуге қажетті энергияны ыдыс қабырғасы қызған кезде сәулеленуінен алады деген пікір айтты. 1921 ж. Лондонда өткен Фарадей қоғамының отырысында Оксфорд университетінің профессоры Ф.Линдеман Перреннің теориясын сынап, мономолекулалы реакцияда бөлшектердің активтену жолдары туралы өз гипотезасын ұсынды. Бұдан бірнеше күннен кейін, 1921 жылдың қазан айында Й.Христиансен Капенгагенде докторлық диссертация қорғап, Линдеман пікіріне ұқсас пікірлерді айтты. Бірақ, мономолекулалы реакциялар кинетикасына қазіргі кездегі көзқарастар тарихи жағынан тек бір ғана оқымыстының атымен Линдеман гипотезасы (немесе Линдеман теориясы) деп аталады. </w:t>
      </w:r>
    </w:p>
    <w:p w:rsidR="00944420" w:rsidRPr="00944420" w:rsidRDefault="00944420" w:rsidP="00944420">
      <w:pPr>
        <w:pStyle w:val="a3"/>
        <w:ind w:left="0" w:firstLine="567"/>
        <w:rPr>
          <w:sz w:val="24"/>
          <w:szCs w:val="24"/>
          <w:lang w:val="kk-KZ"/>
        </w:rPr>
      </w:pPr>
      <w:r w:rsidRPr="00944420">
        <w:rPr>
          <w:sz w:val="24"/>
          <w:szCs w:val="24"/>
          <w:lang w:val="kk-KZ"/>
        </w:rPr>
        <w:t xml:space="preserve">Линдеман гипотезасы бойынша, мономолекулалы реакцияның алғашқы сатысында А молекуласы кез келген басқа бір бөлшекпен (мысалы, газ молекуласымен, реакция өнімімен немесе А затының екінші молекуласымен) бимолекулалық соқтығысуға ұшырайды, содан соң келесі сатыда химиялық реакция өтеді деп болжамданады. Бірінші сатыда соқтығысу әсерінен молекула активтеніп, потенциалды тосқауылдан өтуге қажетті энергияға ие болады. Реакция өнімі бірден  түзілмейді, ол үшін біраз уақыт қажет, ол уақыт молекуланың екінші бір бөлшекпен соқтығысып қозған күйге келуі үшін қажет. А затының қозған молекуласы оның екінші молекуласымен соқтығысып не дезактивтенуге (активсізденуге) немес химиялық реакцияға ұшырайды. </w:t>
      </w:r>
    </w:p>
    <w:p w:rsidR="00944420" w:rsidRPr="00944420" w:rsidRDefault="00944420" w:rsidP="00944420">
      <w:pPr>
        <w:pStyle w:val="a3"/>
        <w:ind w:left="0" w:firstLine="567"/>
        <w:rPr>
          <w:sz w:val="24"/>
          <w:szCs w:val="24"/>
          <w:lang w:val="kk-KZ"/>
        </w:rPr>
      </w:pPr>
      <w:r w:rsidRPr="00944420">
        <w:rPr>
          <w:sz w:val="24"/>
          <w:szCs w:val="24"/>
          <w:lang w:val="kk-KZ"/>
        </w:rPr>
        <w:t xml:space="preserve">Сөйтіп Линдеман гипотезасы бойынша, мономолекулалы реакцияда химиялық өзгеріске түсетін молекула алдымен бимолекулалық активтенуден өтіп, содан соң ғана активтенген молекула реакция өніміне айналады. Осыдан активті соқтығысу теориясы газ фазада жүретін мономолекулалы реакцияларға да қолданылатынын көреміз. </w:t>
      </w:r>
    </w:p>
    <w:p w:rsidR="00944420" w:rsidRPr="00944420" w:rsidRDefault="00944420" w:rsidP="00944420">
      <w:pPr>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Мономолекулалы реакцияның кинетикасын қарастырайық.  </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Реакцияның бірінші сатысы: А+А</w:t>
      </w:r>
      <w:r w:rsidRPr="00944420">
        <w:rPr>
          <w:rFonts w:ascii="Times New Roman" w:hAnsi="Times New Roman" w:cs="Times New Roman"/>
          <w:sz w:val="24"/>
          <w:szCs w:val="24"/>
        </w:rPr>
        <w:sym w:font="Symbol" w:char="F0AE"/>
      </w:r>
      <w:r w:rsidRPr="00944420">
        <w:rPr>
          <w:rFonts w:ascii="Times New Roman" w:hAnsi="Times New Roman" w:cs="Times New Roman"/>
          <w:sz w:val="24"/>
          <w:szCs w:val="24"/>
          <w:lang w:val="kk-KZ"/>
        </w:rPr>
        <w:t>А</w:t>
      </w:r>
      <w:r w:rsidRPr="00944420">
        <w:rPr>
          <w:rFonts w:ascii="Times New Roman" w:hAnsi="Times New Roman" w:cs="Times New Roman"/>
          <w:sz w:val="24"/>
          <w:szCs w:val="24"/>
          <w:vertAlign w:val="superscript"/>
          <w:lang w:val="kk-KZ"/>
        </w:rPr>
        <w:t>*</w:t>
      </w:r>
      <w:r w:rsidRPr="00944420">
        <w:rPr>
          <w:rFonts w:ascii="Times New Roman" w:hAnsi="Times New Roman" w:cs="Times New Roman"/>
          <w:sz w:val="24"/>
          <w:szCs w:val="24"/>
          <w:lang w:val="kk-KZ"/>
        </w:rPr>
        <w:t xml:space="preserve">+А – активтену сатысы, оның жылдамдығы </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r w:rsidRPr="00944420">
        <w:rPr>
          <w:rFonts w:ascii="Times New Roman" w:hAnsi="Times New Roman" w:cs="Times New Roman"/>
          <w:position w:val="-14"/>
          <w:sz w:val="24"/>
          <w:szCs w:val="24"/>
        </w:rPr>
        <w:object w:dxaOrig="13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2pt;height:24.3pt" o:ole="">
            <v:imagedata r:id="rId6" o:title=""/>
          </v:shape>
          <o:OLEObject Type="Embed" ProgID="Equation.DSMT4" ShapeID="_x0000_i1025" DrawAspect="Content" ObjectID="_1630311909" r:id="rId7"/>
        </w:object>
      </w:r>
      <w:r w:rsidRPr="00944420">
        <w:rPr>
          <w:rFonts w:ascii="Times New Roman" w:hAnsi="Times New Roman" w:cs="Times New Roman"/>
          <w:sz w:val="24"/>
          <w:szCs w:val="24"/>
          <w:lang w:val="kk-KZ"/>
        </w:rPr>
        <w:t xml:space="preserve"> тең.       (</w:t>
      </w:r>
      <w:r w:rsidRPr="00944420">
        <w:rPr>
          <w:rFonts w:ascii="Times New Roman" w:hAnsi="Times New Roman" w:cs="Times New Roman"/>
          <w:sz w:val="24"/>
          <w:szCs w:val="24"/>
        </w:rPr>
        <w:t>3.</w:t>
      </w:r>
      <w:r w:rsidRPr="00944420">
        <w:rPr>
          <w:rFonts w:ascii="Times New Roman" w:hAnsi="Times New Roman" w:cs="Times New Roman"/>
          <w:sz w:val="24"/>
          <w:szCs w:val="24"/>
          <w:lang w:val="kk-KZ"/>
        </w:rPr>
        <w:t>11)</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rPr>
      </w:pPr>
      <w:r w:rsidRPr="00944420">
        <w:rPr>
          <w:rFonts w:ascii="Times New Roman" w:hAnsi="Times New Roman" w:cs="Times New Roman"/>
          <w:sz w:val="24"/>
          <w:szCs w:val="24"/>
          <w:lang w:val="kk-KZ"/>
        </w:rPr>
        <w:t>Екінші сатысы: А</w:t>
      </w:r>
      <w:r w:rsidRPr="00944420">
        <w:rPr>
          <w:rFonts w:ascii="Times New Roman" w:hAnsi="Times New Roman" w:cs="Times New Roman"/>
          <w:sz w:val="24"/>
          <w:szCs w:val="24"/>
          <w:vertAlign w:val="superscript"/>
          <w:lang w:val="kk-KZ"/>
        </w:rPr>
        <w:t>*</w:t>
      </w:r>
      <w:r w:rsidRPr="00944420">
        <w:rPr>
          <w:rFonts w:ascii="Times New Roman" w:hAnsi="Times New Roman" w:cs="Times New Roman"/>
          <w:sz w:val="24"/>
          <w:szCs w:val="24"/>
          <w:lang w:val="kk-KZ"/>
        </w:rPr>
        <w:t>+А</w:t>
      </w:r>
      <w:r w:rsidRPr="00944420">
        <w:rPr>
          <w:rFonts w:ascii="Times New Roman" w:hAnsi="Times New Roman" w:cs="Times New Roman"/>
          <w:sz w:val="24"/>
          <w:szCs w:val="24"/>
        </w:rPr>
        <w:sym w:font="Symbol" w:char="F0AE"/>
      </w:r>
      <w:r w:rsidRPr="00944420">
        <w:rPr>
          <w:rFonts w:ascii="Times New Roman" w:hAnsi="Times New Roman" w:cs="Times New Roman"/>
          <w:sz w:val="24"/>
          <w:szCs w:val="24"/>
          <w:lang w:val="kk-KZ"/>
        </w:rPr>
        <w:t xml:space="preserve">А+А –дезактивтену сатысы, жылдамдығы </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rPr>
      </w:pP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r w:rsidRPr="00944420">
        <w:rPr>
          <w:rFonts w:ascii="Times New Roman" w:hAnsi="Times New Roman" w:cs="Times New Roman"/>
          <w:position w:val="-18"/>
          <w:sz w:val="24"/>
          <w:szCs w:val="24"/>
        </w:rPr>
        <w:object w:dxaOrig="1840" w:dyaOrig="499">
          <v:shape id="_x0000_i1026" type="#_x0000_t75" style="width:91.65pt;height:25.25pt" o:ole="">
            <v:imagedata r:id="rId8" o:title=""/>
          </v:shape>
          <o:OLEObject Type="Embed" ProgID="Equation.DSMT4" ShapeID="_x0000_i1026" DrawAspect="Content" ObjectID="_1630311910" r:id="rId9"/>
        </w:object>
      </w:r>
      <w:r w:rsidRPr="00944420">
        <w:rPr>
          <w:rFonts w:ascii="Times New Roman" w:hAnsi="Times New Roman" w:cs="Times New Roman"/>
          <w:sz w:val="24"/>
          <w:szCs w:val="24"/>
          <w:lang w:val="kk-KZ"/>
        </w:rPr>
        <w:t xml:space="preserve"> </w:t>
      </w:r>
      <w:r w:rsidRPr="00944420">
        <w:rPr>
          <w:rFonts w:ascii="Times New Roman" w:hAnsi="Times New Roman" w:cs="Times New Roman"/>
          <w:sz w:val="24"/>
          <w:szCs w:val="24"/>
        </w:rPr>
        <w:t xml:space="preserve">   </w:t>
      </w:r>
      <w:r w:rsidRPr="00944420">
        <w:rPr>
          <w:rFonts w:ascii="Times New Roman" w:hAnsi="Times New Roman" w:cs="Times New Roman"/>
          <w:sz w:val="24"/>
          <w:szCs w:val="24"/>
          <w:lang w:val="kk-KZ"/>
        </w:rPr>
        <w:t>(</w:t>
      </w:r>
      <w:r w:rsidRPr="00944420">
        <w:rPr>
          <w:rFonts w:ascii="Times New Roman" w:hAnsi="Times New Roman" w:cs="Times New Roman"/>
          <w:sz w:val="24"/>
          <w:szCs w:val="24"/>
        </w:rPr>
        <w:t>3.</w:t>
      </w:r>
      <w:r w:rsidRPr="00944420">
        <w:rPr>
          <w:rFonts w:ascii="Times New Roman" w:hAnsi="Times New Roman" w:cs="Times New Roman"/>
          <w:sz w:val="24"/>
          <w:szCs w:val="24"/>
          <w:lang w:val="kk-KZ"/>
        </w:rPr>
        <w:t>12)</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rPr>
      </w:pPr>
      <w:r w:rsidRPr="00944420">
        <w:rPr>
          <w:rFonts w:ascii="Times New Roman" w:hAnsi="Times New Roman" w:cs="Times New Roman"/>
          <w:sz w:val="24"/>
          <w:szCs w:val="24"/>
          <w:lang w:val="kk-KZ"/>
        </w:rPr>
        <w:t>Үшінші сатысы: А</w:t>
      </w:r>
      <w:r w:rsidRPr="00944420">
        <w:rPr>
          <w:rFonts w:ascii="Times New Roman" w:hAnsi="Times New Roman" w:cs="Times New Roman"/>
          <w:sz w:val="24"/>
          <w:szCs w:val="24"/>
          <w:vertAlign w:val="superscript"/>
          <w:lang w:val="kk-KZ"/>
        </w:rPr>
        <w:t>*</w:t>
      </w:r>
      <w:r w:rsidRPr="00944420">
        <w:rPr>
          <w:rFonts w:ascii="Times New Roman" w:hAnsi="Times New Roman" w:cs="Times New Roman"/>
          <w:sz w:val="24"/>
          <w:szCs w:val="24"/>
        </w:rPr>
        <w:sym w:font="Symbol" w:char="F0AE"/>
      </w:r>
      <w:r w:rsidRPr="00944420">
        <w:rPr>
          <w:rFonts w:ascii="Times New Roman" w:hAnsi="Times New Roman" w:cs="Times New Roman"/>
          <w:sz w:val="24"/>
          <w:szCs w:val="24"/>
          <w:lang w:val="kk-KZ"/>
        </w:rPr>
        <w:t xml:space="preserve">В – активтенген молекуланың реакция өніміне айналуы, оның жылдамдығы активті молекуланың концентрациясына тура пропорционал: </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r w:rsidRPr="00944420">
        <w:rPr>
          <w:rFonts w:ascii="Times New Roman" w:hAnsi="Times New Roman" w:cs="Times New Roman"/>
          <w:position w:val="-18"/>
          <w:sz w:val="24"/>
          <w:szCs w:val="24"/>
        </w:rPr>
        <w:object w:dxaOrig="1500" w:dyaOrig="499">
          <v:shape id="_x0000_i1027" type="#_x0000_t75" style="width:73.85pt;height:26.2pt" o:ole="">
            <v:imagedata r:id="rId10" o:title=""/>
          </v:shape>
          <o:OLEObject Type="Embed" ProgID="Equation.DSMT4" ShapeID="_x0000_i1027" DrawAspect="Content" ObjectID="_1630311911" r:id="rId11"/>
        </w:object>
      </w:r>
      <w:r w:rsidRPr="00944420">
        <w:rPr>
          <w:rFonts w:ascii="Times New Roman" w:hAnsi="Times New Roman" w:cs="Times New Roman"/>
          <w:sz w:val="24"/>
          <w:szCs w:val="24"/>
          <w:lang w:val="kk-KZ"/>
        </w:rPr>
        <w:t xml:space="preserve"> </w:t>
      </w:r>
      <w:r w:rsidRPr="00944420">
        <w:rPr>
          <w:rFonts w:ascii="Times New Roman" w:hAnsi="Times New Roman" w:cs="Times New Roman"/>
          <w:sz w:val="24"/>
          <w:szCs w:val="24"/>
        </w:rPr>
        <w:t xml:space="preserve">        </w:t>
      </w:r>
      <w:r w:rsidRPr="00944420">
        <w:rPr>
          <w:rFonts w:ascii="Times New Roman" w:hAnsi="Times New Roman" w:cs="Times New Roman"/>
          <w:sz w:val="24"/>
          <w:szCs w:val="24"/>
          <w:lang w:val="kk-KZ"/>
        </w:rPr>
        <w:t>(</w:t>
      </w:r>
      <w:r w:rsidRPr="00944420">
        <w:rPr>
          <w:rFonts w:ascii="Times New Roman" w:hAnsi="Times New Roman" w:cs="Times New Roman"/>
          <w:sz w:val="24"/>
          <w:szCs w:val="24"/>
        </w:rPr>
        <w:t>3.</w:t>
      </w:r>
      <w:r w:rsidRPr="00944420">
        <w:rPr>
          <w:rFonts w:ascii="Times New Roman" w:hAnsi="Times New Roman" w:cs="Times New Roman"/>
          <w:sz w:val="24"/>
          <w:szCs w:val="24"/>
          <w:lang w:val="kk-KZ"/>
        </w:rPr>
        <w:t>13).</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rPr>
      </w:pPr>
      <w:r w:rsidRPr="00944420">
        <w:rPr>
          <w:rFonts w:ascii="Times New Roman" w:hAnsi="Times New Roman" w:cs="Times New Roman"/>
          <w:sz w:val="24"/>
          <w:szCs w:val="24"/>
          <w:lang w:val="kk-KZ"/>
        </w:rPr>
        <w:lastRenderedPageBreak/>
        <w:t xml:space="preserve">Жалпы алғанда, реакцияның жылдамдығы активті бөлшектердің жалпы концентрациясымен анықталады:  </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rPr>
      </w:pP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rPr>
      </w:pPr>
      <w:r w:rsidRPr="00944420">
        <w:rPr>
          <w:rFonts w:ascii="Times New Roman" w:hAnsi="Times New Roman" w:cs="Times New Roman"/>
          <w:position w:val="-18"/>
          <w:sz w:val="24"/>
          <w:szCs w:val="24"/>
        </w:rPr>
        <w:object w:dxaOrig="1440" w:dyaOrig="499">
          <v:shape id="_x0000_i1028" type="#_x0000_t75" style="width:72.95pt;height:24.3pt" o:ole="">
            <v:imagedata r:id="rId12" o:title=""/>
          </v:shape>
          <o:OLEObject Type="Embed" ProgID="Equation.DSMT4" ShapeID="_x0000_i1028" DrawAspect="Content" ObjectID="_1630311912" r:id="rId13"/>
        </w:object>
      </w:r>
      <w:r w:rsidRPr="00944420">
        <w:rPr>
          <w:rFonts w:ascii="Times New Roman" w:hAnsi="Times New Roman" w:cs="Times New Roman"/>
          <w:sz w:val="24"/>
          <w:szCs w:val="24"/>
          <w:lang w:val="kk-KZ"/>
        </w:rPr>
        <w:t xml:space="preserve"> </w:t>
      </w:r>
      <w:r w:rsidRPr="00944420">
        <w:rPr>
          <w:rFonts w:ascii="Times New Roman" w:hAnsi="Times New Roman" w:cs="Times New Roman"/>
          <w:sz w:val="24"/>
          <w:szCs w:val="24"/>
        </w:rPr>
        <w:t xml:space="preserve">    </w:t>
      </w:r>
      <w:r w:rsidRPr="00944420">
        <w:rPr>
          <w:rFonts w:ascii="Times New Roman" w:hAnsi="Times New Roman" w:cs="Times New Roman"/>
          <w:sz w:val="24"/>
          <w:szCs w:val="24"/>
          <w:lang w:val="kk-KZ"/>
        </w:rPr>
        <w:t>(</w:t>
      </w:r>
      <w:r w:rsidRPr="00944420">
        <w:rPr>
          <w:rFonts w:ascii="Times New Roman" w:hAnsi="Times New Roman" w:cs="Times New Roman"/>
          <w:sz w:val="24"/>
          <w:szCs w:val="24"/>
        </w:rPr>
        <w:t>3.</w:t>
      </w:r>
      <w:r w:rsidRPr="00944420">
        <w:rPr>
          <w:rFonts w:ascii="Times New Roman" w:hAnsi="Times New Roman" w:cs="Times New Roman"/>
          <w:sz w:val="24"/>
          <w:szCs w:val="24"/>
          <w:lang w:val="kk-KZ"/>
        </w:rPr>
        <w:t>14),</w:t>
      </w:r>
    </w:p>
    <w:p w:rsidR="00944420" w:rsidRPr="00944420" w:rsidRDefault="00944420" w:rsidP="00944420">
      <w:pPr>
        <w:tabs>
          <w:tab w:val="left" w:pos="360"/>
        </w:tabs>
        <w:spacing w:after="0" w:line="240" w:lineRule="auto"/>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мұндағы К – жалпы реакцияның жылдамдық константасы. </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Жалпы реакцияның жылдамдық теңдеуін алу үшін Боденштейн стационарлы концентрация әдісін қолданайық, яғни </w:t>
      </w:r>
      <w:r w:rsidRPr="00944420">
        <w:rPr>
          <w:rFonts w:ascii="Times New Roman" w:hAnsi="Times New Roman" w:cs="Times New Roman"/>
          <w:position w:val="-24"/>
          <w:sz w:val="24"/>
          <w:szCs w:val="24"/>
        </w:rPr>
        <w:object w:dxaOrig="920" w:dyaOrig="660">
          <v:shape id="_x0000_i1029" type="#_x0000_t75" style="width:45.8pt;height:33.65pt" o:ole="">
            <v:imagedata r:id="rId14" o:title=""/>
          </v:shape>
          <o:OLEObject Type="Embed" ProgID="Equation.3" ShapeID="_x0000_i1029" DrawAspect="Content" ObjectID="_1630311913" r:id="rId15"/>
        </w:object>
      </w:r>
      <w:r w:rsidRPr="00944420">
        <w:rPr>
          <w:rFonts w:ascii="Times New Roman" w:hAnsi="Times New Roman" w:cs="Times New Roman"/>
          <w:sz w:val="24"/>
          <w:szCs w:val="24"/>
          <w:lang w:val="kk-KZ"/>
        </w:rPr>
        <w:t xml:space="preserve"> </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lang w:val="kk-KZ"/>
        </w:rPr>
      </w:pPr>
      <w:r w:rsidRPr="00944420">
        <w:rPr>
          <w:rFonts w:ascii="Times New Roman" w:hAnsi="Times New Roman" w:cs="Times New Roman"/>
          <w:sz w:val="24"/>
          <w:szCs w:val="24"/>
          <w:lang w:val="kk-KZ"/>
        </w:rPr>
        <w:t>Ал активті А</w:t>
      </w:r>
      <w:r w:rsidRPr="00944420">
        <w:rPr>
          <w:rFonts w:ascii="Times New Roman" w:hAnsi="Times New Roman" w:cs="Times New Roman"/>
          <w:sz w:val="24"/>
          <w:szCs w:val="24"/>
          <w:vertAlign w:val="superscript"/>
          <w:lang w:val="kk-KZ"/>
        </w:rPr>
        <w:t xml:space="preserve">* </w:t>
      </w:r>
      <w:r w:rsidRPr="00944420">
        <w:rPr>
          <w:rFonts w:ascii="Times New Roman" w:hAnsi="Times New Roman" w:cs="Times New Roman"/>
          <w:sz w:val="24"/>
          <w:szCs w:val="24"/>
          <w:lang w:val="kk-KZ"/>
        </w:rPr>
        <w:t xml:space="preserve">бөлшектің концентрация өзгерісінің жылдамдығын жазсақ:    </w:t>
      </w:r>
      <w:r w:rsidRPr="00944420">
        <w:rPr>
          <w:rFonts w:ascii="Times New Roman" w:hAnsi="Times New Roman" w:cs="Times New Roman"/>
          <w:position w:val="-28"/>
          <w:sz w:val="24"/>
          <w:szCs w:val="24"/>
        </w:rPr>
        <w:object w:dxaOrig="4680" w:dyaOrig="760">
          <v:shape id="_x0000_i1030" type="#_x0000_t75" style="width:234.7pt;height:37.4pt" o:ole="">
            <v:imagedata r:id="rId16" o:title=""/>
          </v:shape>
          <o:OLEObject Type="Embed" ProgID="Equation.DSMT4" ShapeID="_x0000_i1030" DrawAspect="Content" ObjectID="_1630311914" r:id="rId17"/>
        </w:object>
      </w:r>
      <w:r w:rsidRPr="00944420">
        <w:rPr>
          <w:rFonts w:ascii="Times New Roman" w:hAnsi="Times New Roman" w:cs="Times New Roman"/>
          <w:sz w:val="24"/>
          <w:szCs w:val="24"/>
          <w:lang w:val="kk-KZ"/>
        </w:rPr>
        <w:t xml:space="preserve">                 (3.15).</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Активті бөлшектің концентрациясын (15)-теңдеуден тауып, оны (14)-теңдеуге қойсақ:           </w:t>
      </w:r>
    </w:p>
    <w:p w:rsidR="00944420" w:rsidRPr="00944420" w:rsidRDefault="00944420" w:rsidP="00944420">
      <w:pPr>
        <w:tabs>
          <w:tab w:val="left" w:pos="360"/>
        </w:tabs>
        <w:spacing w:after="0" w:line="240" w:lineRule="auto"/>
        <w:ind w:firstLine="425"/>
        <w:jc w:val="center"/>
        <w:rPr>
          <w:rFonts w:ascii="Times New Roman" w:hAnsi="Times New Roman" w:cs="Times New Roman"/>
          <w:sz w:val="24"/>
          <w:szCs w:val="24"/>
          <w:lang w:val="kk-KZ"/>
        </w:rPr>
      </w:pPr>
      <w:r w:rsidRPr="00944420">
        <w:rPr>
          <w:rFonts w:ascii="Times New Roman" w:hAnsi="Times New Roman" w:cs="Times New Roman"/>
          <w:position w:val="-38"/>
          <w:sz w:val="24"/>
          <w:szCs w:val="24"/>
        </w:rPr>
        <w:object w:dxaOrig="2079" w:dyaOrig="920">
          <v:shape id="_x0000_i1031" type="#_x0000_t75" style="width:103.8pt;height:45.8pt" o:ole="">
            <v:imagedata r:id="rId18" o:title=""/>
          </v:shape>
          <o:OLEObject Type="Embed" ProgID="Equation.DSMT4" ShapeID="_x0000_i1031" DrawAspect="Content" ObjectID="_1630311915" r:id="rId19"/>
        </w:object>
      </w:r>
      <w:r w:rsidRPr="00944420">
        <w:rPr>
          <w:rFonts w:ascii="Times New Roman" w:hAnsi="Times New Roman" w:cs="Times New Roman"/>
          <w:sz w:val="24"/>
          <w:szCs w:val="24"/>
          <w:lang w:val="kk-KZ"/>
        </w:rPr>
        <w:t xml:space="preserve">,  сонда </w:t>
      </w:r>
      <w:r w:rsidRPr="00944420">
        <w:rPr>
          <w:rFonts w:ascii="Times New Roman" w:hAnsi="Times New Roman" w:cs="Times New Roman"/>
          <w:position w:val="-38"/>
          <w:sz w:val="24"/>
          <w:szCs w:val="24"/>
        </w:rPr>
        <w:object w:dxaOrig="1939" w:dyaOrig="920">
          <v:shape id="_x0000_i1032" type="#_x0000_t75" style="width:98.2pt;height:45.8pt" o:ole="">
            <v:imagedata r:id="rId20" o:title=""/>
          </v:shape>
          <o:OLEObject Type="Embed" ProgID="Equation.DSMT4" ShapeID="_x0000_i1032" DrawAspect="Content" ObjectID="_1630311916" r:id="rId21"/>
        </w:object>
      </w:r>
      <w:r w:rsidRPr="00944420">
        <w:rPr>
          <w:rFonts w:ascii="Times New Roman" w:hAnsi="Times New Roman" w:cs="Times New Roman"/>
          <w:sz w:val="24"/>
          <w:szCs w:val="24"/>
          <w:lang w:val="kk-KZ"/>
        </w:rPr>
        <w:t xml:space="preserve">                 (3.16).</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Алынған (16)-теңдеуді газдың әртүрлі қысымдары үшін қарастырайық: </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 а) төмен қысымда </w:t>
      </w:r>
      <w:r w:rsidRPr="00944420">
        <w:rPr>
          <w:rFonts w:ascii="Times New Roman" w:hAnsi="Times New Roman" w:cs="Times New Roman"/>
          <w:position w:val="-14"/>
          <w:sz w:val="24"/>
          <w:szCs w:val="24"/>
        </w:rPr>
        <w:object w:dxaOrig="700" w:dyaOrig="420">
          <v:shape id="_x0000_i1033" type="#_x0000_t75" style="width:34.6pt;height:22.45pt" o:ole="">
            <v:imagedata r:id="rId22" o:title=""/>
          </v:shape>
          <o:OLEObject Type="Embed" ProgID="Equation.DSMT4" ShapeID="_x0000_i1033" DrawAspect="Content" ObjectID="_1630311917" r:id="rId23"/>
        </w:object>
      </w:r>
      <w:r w:rsidRPr="00944420">
        <w:rPr>
          <w:rFonts w:ascii="Times New Roman" w:hAnsi="Times New Roman" w:cs="Times New Roman"/>
          <w:sz w:val="24"/>
          <w:szCs w:val="24"/>
          <w:lang w:val="kk-KZ"/>
        </w:rPr>
        <w:t xml:space="preserve"> - көбейтіндісін ескермеуге болады, дезактивтену процесінің ықтималдығы аз және </w:t>
      </w:r>
      <w:r w:rsidRPr="00944420">
        <w:rPr>
          <w:rFonts w:ascii="Times New Roman" w:hAnsi="Times New Roman" w:cs="Times New Roman"/>
          <w:position w:val="-12"/>
          <w:sz w:val="24"/>
          <w:szCs w:val="24"/>
        </w:rPr>
        <w:object w:dxaOrig="300" w:dyaOrig="380">
          <v:shape id="_x0000_i1034" type="#_x0000_t75" style="width:15.9pt;height:19.65pt" o:ole="">
            <v:imagedata r:id="rId24" o:title=""/>
          </v:shape>
          <o:OLEObject Type="Embed" ProgID="Equation.DSMT4" ShapeID="_x0000_i1034" DrawAspect="Content" ObjectID="_1630311918" r:id="rId25"/>
        </w:object>
      </w:r>
      <w:r w:rsidRPr="00944420">
        <w:rPr>
          <w:rFonts w:ascii="Times New Roman" w:hAnsi="Times New Roman" w:cs="Times New Roman"/>
          <w:sz w:val="24"/>
          <w:szCs w:val="24"/>
          <w:lang w:val="kk-KZ"/>
        </w:rPr>
        <w:t>&lt;&lt;k</w:t>
      </w:r>
      <w:r w:rsidRPr="00944420">
        <w:rPr>
          <w:rFonts w:ascii="Times New Roman" w:hAnsi="Times New Roman" w:cs="Times New Roman"/>
          <w:sz w:val="24"/>
          <w:szCs w:val="24"/>
          <w:vertAlign w:val="subscript"/>
          <w:lang w:val="kk-KZ"/>
        </w:rPr>
        <w:t>а</w:t>
      </w:r>
      <w:r w:rsidRPr="00944420">
        <w:rPr>
          <w:rFonts w:ascii="Times New Roman" w:hAnsi="Times New Roman" w:cs="Times New Roman"/>
          <w:sz w:val="24"/>
          <w:szCs w:val="24"/>
          <w:lang w:val="kk-KZ"/>
        </w:rPr>
        <w:t>, k</w:t>
      </w:r>
      <w:r w:rsidRPr="00944420">
        <w:rPr>
          <w:rFonts w:ascii="Times New Roman" w:hAnsi="Times New Roman" w:cs="Times New Roman"/>
          <w:sz w:val="24"/>
          <w:szCs w:val="24"/>
          <w:vertAlign w:val="subscript"/>
          <w:lang w:val="kk-KZ"/>
        </w:rPr>
        <w:t>р</w:t>
      </w:r>
      <w:r w:rsidRPr="00944420">
        <w:rPr>
          <w:rFonts w:ascii="Times New Roman" w:hAnsi="Times New Roman" w:cs="Times New Roman"/>
          <w:sz w:val="24"/>
          <w:szCs w:val="24"/>
          <w:lang w:val="kk-KZ"/>
        </w:rPr>
        <w:t xml:space="preserve"> болатындықтан </w:t>
      </w:r>
      <w:r w:rsidRPr="00944420">
        <w:rPr>
          <w:rFonts w:ascii="Times New Roman" w:hAnsi="Times New Roman" w:cs="Times New Roman"/>
          <w:position w:val="-10"/>
          <w:sz w:val="24"/>
          <w:szCs w:val="24"/>
        </w:rPr>
        <w:object w:dxaOrig="180" w:dyaOrig="340">
          <v:shape id="_x0000_i1035" type="#_x0000_t75" style="width:9.35pt;height:17.75pt" o:ole="">
            <v:imagedata r:id="rId26" o:title=""/>
          </v:shape>
          <o:OLEObject Type="Embed" ProgID="Equation.3" ShapeID="_x0000_i1035" DrawAspect="Content" ObjectID="_1630311919" r:id="rId27"/>
        </w:object>
      </w:r>
      <w:r w:rsidRPr="00944420">
        <w:rPr>
          <w:rFonts w:ascii="Times New Roman" w:hAnsi="Times New Roman" w:cs="Times New Roman"/>
          <w:position w:val="-14"/>
          <w:sz w:val="24"/>
          <w:szCs w:val="24"/>
        </w:rPr>
        <w:object w:dxaOrig="1359" w:dyaOrig="480">
          <v:shape id="_x0000_i1036" type="#_x0000_t75" style="width:67.3pt;height:23.4pt" o:ole="">
            <v:imagedata r:id="rId28" o:title=""/>
          </v:shape>
          <o:OLEObject Type="Embed" ProgID="Equation.DSMT4" ShapeID="_x0000_i1036" DrawAspect="Content" ObjectID="_1630311920" r:id="rId29"/>
        </w:object>
      </w:r>
      <w:r w:rsidRPr="00944420">
        <w:rPr>
          <w:rFonts w:ascii="Times New Roman" w:hAnsi="Times New Roman" w:cs="Times New Roman"/>
          <w:sz w:val="24"/>
          <w:szCs w:val="24"/>
          <w:lang w:val="kk-KZ"/>
        </w:rPr>
        <w:t>, демек реакцияның реттілігі екіге тең ( n=2);</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 б) жоғары қысымда k</w:t>
      </w:r>
      <w:r w:rsidRPr="00944420">
        <w:rPr>
          <w:rFonts w:ascii="Times New Roman" w:hAnsi="Times New Roman" w:cs="Times New Roman"/>
          <w:sz w:val="24"/>
          <w:szCs w:val="24"/>
          <w:vertAlign w:val="subscript"/>
          <w:lang w:val="kk-KZ"/>
        </w:rPr>
        <w:t>р</w:t>
      </w:r>
      <w:r w:rsidRPr="00944420">
        <w:rPr>
          <w:rFonts w:ascii="Times New Roman" w:hAnsi="Times New Roman" w:cs="Times New Roman"/>
          <w:sz w:val="24"/>
          <w:szCs w:val="24"/>
          <w:lang w:val="kk-KZ"/>
        </w:rPr>
        <w:t xml:space="preserve">–дің әсері (үлесі) аз, сондықтан </w:t>
      </w:r>
      <w:r w:rsidRPr="00944420">
        <w:rPr>
          <w:rFonts w:ascii="Times New Roman" w:hAnsi="Times New Roman" w:cs="Times New Roman"/>
          <w:position w:val="-36"/>
          <w:sz w:val="24"/>
          <w:szCs w:val="24"/>
        </w:rPr>
        <w:object w:dxaOrig="2480" w:dyaOrig="900">
          <v:shape id="_x0000_i1037" type="#_x0000_t75" style="width:124.35pt;height:43.95pt" o:ole="">
            <v:imagedata r:id="rId30" o:title=""/>
          </v:shape>
          <o:OLEObject Type="Embed" ProgID="Equation.DSMT4" ShapeID="_x0000_i1037" DrawAspect="Content" ObjectID="_1630311921" r:id="rId31"/>
        </w:object>
      </w:r>
      <w:r w:rsidRPr="00944420">
        <w:rPr>
          <w:rFonts w:ascii="Times New Roman" w:hAnsi="Times New Roman" w:cs="Times New Roman"/>
          <w:sz w:val="24"/>
          <w:szCs w:val="24"/>
          <w:lang w:val="kk-KZ"/>
        </w:rPr>
        <w:t>, демек n=1.</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r w:rsidRPr="00944420">
        <w:rPr>
          <w:rFonts w:ascii="Times New Roman" w:hAnsi="Times New Roman" w:cs="Times New Roman"/>
          <w:sz w:val="24"/>
          <w:szCs w:val="24"/>
          <w:lang w:val="kk-KZ"/>
        </w:rPr>
        <w:t xml:space="preserve"> Сөйтіп, мономолекулалы реакциялардың реттілігі, тәжірибелер көрсеткендей, қысымның жоғары мәндерінде 1-ге дейін, ал төмен мәндерінде 2-ге дейін өзгеретінін Линдеман теориясы жақсы түсіндіреді. Линдеман теориясының маңыздылығы: біріншіден, реакцияға түсетін зат бимолекулалы соқтығысудың нәтижесінде ие болатынын көрсетті; екіншіден, мономолекулалы реакцияның реттілігі қысымға байланысты өзгеретінін түсіндірді. </w:t>
      </w:r>
    </w:p>
    <w:p w:rsidR="00944420" w:rsidRPr="00944420" w:rsidRDefault="00944420" w:rsidP="00944420">
      <w:pPr>
        <w:tabs>
          <w:tab w:val="left" w:pos="360"/>
        </w:tabs>
        <w:spacing w:after="0" w:line="240" w:lineRule="auto"/>
        <w:ind w:firstLine="425"/>
        <w:jc w:val="both"/>
        <w:rPr>
          <w:rFonts w:ascii="Times New Roman" w:hAnsi="Times New Roman" w:cs="Times New Roman"/>
          <w:sz w:val="24"/>
          <w:szCs w:val="24"/>
          <w:lang w:val="kk-KZ"/>
        </w:rPr>
      </w:pPr>
    </w:p>
    <w:p w:rsidR="00944420" w:rsidRPr="00944420" w:rsidRDefault="00944420" w:rsidP="00944420">
      <w:pPr>
        <w:ind w:left="720"/>
        <w:contextualSpacing/>
        <w:jc w:val="center"/>
        <w:rPr>
          <w:rFonts w:ascii="Times New Roman" w:hAnsi="Times New Roman" w:cs="Times New Roman"/>
          <w:b/>
          <w:sz w:val="24"/>
          <w:szCs w:val="24"/>
        </w:rPr>
      </w:pPr>
      <w:r w:rsidRPr="00944420">
        <w:rPr>
          <w:rFonts w:ascii="Times New Roman" w:hAnsi="Times New Roman" w:cs="Times New Roman"/>
          <w:b/>
          <w:sz w:val="24"/>
          <w:szCs w:val="24"/>
          <w:lang w:val="kk-KZ"/>
        </w:rPr>
        <w:t>Әдебиеттер</w:t>
      </w:r>
    </w:p>
    <w:p w:rsidR="00944420" w:rsidRPr="00944420" w:rsidRDefault="00944420" w:rsidP="00944420">
      <w:pPr>
        <w:numPr>
          <w:ilvl w:val="0"/>
          <w:numId w:val="1"/>
        </w:numPr>
        <w:spacing w:after="0" w:line="240" w:lineRule="auto"/>
        <w:ind w:firstLine="425"/>
        <w:contextualSpacing/>
        <w:jc w:val="both"/>
        <w:rPr>
          <w:rFonts w:ascii="Times New Roman" w:hAnsi="Times New Roman" w:cs="Times New Roman"/>
          <w:sz w:val="24"/>
          <w:szCs w:val="24"/>
        </w:rPr>
      </w:pPr>
      <w:r w:rsidRPr="00944420">
        <w:rPr>
          <w:rFonts w:ascii="Times New Roman" w:hAnsi="Times New Roman" w:cs="Times New Roman"/>
          <w:sz w:val="24"/>
          <w:szCs w:val="24"/>
        </w:rPr>
        <w:t xml:space="preserve">Практическая химическая кинетика. Под ред. </w:t>
      </w:r>
      <w:proofErr w:type="spellStart"/>
      <w:r w:rsidRPr="00944420">
        <w:rPr>
          <w:rFonts w:ascii="Times New Roman" w:hAnsi="Times New Roman" w:cs="Times New Roman"/>
          <w:sz w:val="24"/>
          <w:szCs w:val="24"/>
        </w:rPr>
        <w:t>М.Я.Мельникова</w:t>
      </w:r>
      <w:proofErr w:type="spellEnd"/>
      <w:r w:rsidRPr="00944420">
        <w:rPr>
          <w:rFonts w:ascii="Times New Roman" w:hAnsi="Times New Roman" w:cs="Times New Roman"/>
          <w:sz w:val="24"/>
          <w:szCs w:val="24"/>
        </w:rPr>
        <w:t xml:space="preserve">. Изд-во МГУ </w:t>
      </w:r>
      <w:proofErr w:type="spellStart"/>
      <w:r w:rsidRPr="00944420">
        <w:rPr>
          <w:rFonts w:ascii="Times New Roman" w:hAnsi="Times New Roman" w:cs="Times New Roman"/>
          <w:sz w:val="24"/>
          <w:szCs w:val="24"/>
        </w:rPr>
        <w:t>им.М.В.Ломоносова</w:t>
      </w:r>
      <w:proofErr w:type="spellEnd"/>
      <w:r w:rsidRPr="00944420">
        <w:rPr>
          <w:rFonts w:ascii="Times New Roman" w:hAnsi="Times New Roman" w:cs="Times New Roman"/>
          <w:sz w:val="24"/>
          <w:szCs w:val="24"/>
        </w:rPr>
        <w:t xml:space="preserve"> и С.-Петербургского университета, 2006. – 590 с.</w:t>
      </w:r>
    </w:p>
    <w:p w:rsidR="00944420" w:rsidRPr="00944420" w:rsidRDefault="00944420" w:rsidP="00944420">
      <w:pPr>
        <w:numPr>
          <w:ilvl w:val="0"/>
          <w:numId w:val="1"/>
        </w:numPr>
        <w:spacing w:after="0" w:line="240" w:lineRule="auto"/>
        <w:ind w:firstLine="425"/>
        <w:contextualSpacing/>
        <w:jc w:val="both"/>
        <w:rPr>
          <w:rFonts w:ascii="Times New Roman" w:hAnsi="Times New Roman" w:cs="Times New Roman"/>
          <w:sz w:val="24"/>
          <w:szCs w:val="24"/>
        </w:rPr>
      </w:pPr>
      <w:proofErr w:type="spellStart"/>
      <w:r w:rsidRPr="00944420">
        <w:rPr>
          <w:rFonts w:ascii="Times New Roman" w:hAnsi="Times New Roman" w:cs="Times New Roman"/>
          <w:sz w:val="24"/>
          <w:szCs w:val="24"/>
        </w:rPr>
        <w:t>Стромберг</w:t>
      </w:r>
      <w:proofErr w:type="spellEnd"/>
      <w:r w:rsidRPr="00944420">
        <w:rPr>
          <w:rFonts w:ascii="Times New Roman" w:hAnsi="Times New Roman" w:cs="Times New Roman"/>
          <w:sz w:val="24"/>
          <w:szCs w:val="24"/>
        </w:rPr>
        <w:t xml:space="preserve"> А.Г., Семченко Д.П. Физическая химия. М.: «Высшая школа», 2003. - 527 с.</w:t>
      </w:r>
    </w:p>
    <w:p w:rsidR="00944420" w:rsidRPr="00944420" w:rsidRDefault="00944420" w:rsidP="00944420">
      <w:pPr>
        <w:numPr>
          <w:ilvl w:val="0"/>
          <w:numId w:val="1"/>
        </w:numPr>
        <w:spacing w:after="0" w:line="240" w:lineRule="auto"/>
        <w:ind w:firstLine="425"/>
        <w:contextualSpacing/>
        <w:jc w:val="both"/>
        <w:rPr>
          <w:rFonts w:ascii="Times New Roman" w:hAnsi="Times New Roman" w:cs="Times New Roman"/>
          <w:sz w:val="24"/>
          <w:szCs w:val="24"/>
        </w:rPr>
      </w:pPr>
      <w:proofErr w:type="spellStart"/>
      <w:r w:rsidRPr="00944420">
        <w:rPr>
          <w:rFonts w:ascii="Times New Roman" w:hAnsi="Times New Roman" w:cs="Times New Roman"/>
          <w:sz w:val="24"/>
          <w:szCs w:val="24"/>
        </w:rPr>
        <w:t>Семиохин</w:t>
      </w:r>
      <w:proofErr w:type="spellEnd"/>
      <w:r w:rsidRPr="00944420">
        <w:rPr>
          <w:rFonts w:ascii="Times New Roman" w:hAnsi="Times New Roman" w:cs="Times New Roman"/>
          <w:sz w:val="24"/>
          <w:szCs w:val="24"/>
        </w:rPr>
        <w:t xml:space="preserve"> И.А., Страхов Б.В., Осипов А.И. Кинетика химических реакций. М.: Изд-во МГУ им.М.В.Ломоносова,1995. – 351 с.</w:t>
      </w:r>
    </w:p>
    <w:p w:rsidR="00944420" w:rsidRPr="00944420" w:rsidRDefault="00944420" w:rsidP="00944420">
      <w:pPr>
        <w:numPr>
          <w:ilvl w:val="0"/>
          <w:numId w:val="1"/>
        </w:numPr>
        <w:spacing w:after="0" w:line="240" w:lineRule="auto"/>
        <w:ind w:firstLine="425"/>
        <w:contextualSpacing/>
        <w:jc w:val="both"/>
        <w:rPr>
          <w:rFonts w:ascii="Times New Roman" w:hAnsi="Times New Roman" w:cs="Times New Roman"/>
          <w:sz w:val="24"/>
          <w:szCs w:val="24"/>
        </w:rPr>
      </w:pPr>
      <w:proofErr w:type="spellStart"/>
      <w:r w:rsidRPr="00944420">
        <w:rPr>
          <w:rFonts w:ascii="Times New Roman" w:hAnsi="Times New Roman" w:cs="Times New Roman"/>
          <w:sz w:val="24"/>
          <w:szCs w:val="24"/>
        </w:rPr>
        <w:t>Семиохин</w:t>
      </w:r>
      <w:proofErr w:type="spellEnd"/>
      <w:r w:rsidRPr="00944420">
        <w:rPr>
          <w:rFonts w:ascii="Times New Roman" w:hAnsi="Times New Roman" w:cs="Times New Roman"/>
          <w:sz w:val="24"/>
          <w:szCs w:val="24"/>
        </w:rPr>
        <w:t xml:space="preserve"> И.А. Сборник задач по химической кинетике. М.: Изд-во МГУ </w:t>
      </w:r>
      <w:proofErr w:type="spellStart"/>
      <w:r w:rsidRPr="00944420">
        <w:rPr>
          <w:rFonts w:ascii="Times New Roman" w:hAnsi="Times New Roman" w:cs="Times New Roman"/>
          <w:sz w:val="24"/>
          <w:szCs w:val="24"/>
        </w:rPr>
        <w:t>им.М.В.Ломоносова</w:t>
      </w:r>
      <w:proofErr w:type="spellEnd"/>
      <w:r w:rsidRPr="00944420">
        <w:rPr>
          <w:rFonts w:ascii="Times New Roman" w:hAnsi="Times New Roman" w:cs="Times New Roman"/>
          <w:sz w:val="24"/>
          <w:szCs w:val="24"/>
        </w:rPr>
        <w:t>, 2005. – 89 с.</w:t>
      </w:r>
    </w:p>
    <w:p w:rsidR="00944420" w:rsidRPr="00944420" w:rsidRDefault="00944420" w:rsidP="00944420">
      <w:pPr>
        <w:tabs>
          <w:tab w:val="left" w:pos="5675"/>
        </w:tabs>
        <w:spacing w:after="0" w:line="240" w:lineRule="auto"/>
        <w:rPr>
          <w:rFonts w:ascii="Times New Roman" w:eastAsia="Times New Roman" w:hAnsi="Times New Roman" w:cs="Times New Roman"/>
          <w:sz w:val="24"/>
          <w:szCs w:val="24"/>
          <w:lang w:eastAsia="ru-RU"/>
        </w:rPr>
      </w:pPr>
    </w:p>
    <w:p w:rsidR="00D83CF4" w:rsidRPr="00944420" w:rsidRDefault="00D83CF4">
      <w:pPr>
        <w:rPr>
          <w:sz w:val="24"/>
          <w:szCs w:val="24"/>
        </w:rPr>
      </w:pPr>
    </w:p>
    <w:sectPr w:rsidR="00D83CF4" w:rsidRPr="009444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0066A"/>
    <w:multiLevelType w:val="hybridMultilevel"/>
    <w:tmpl w:val="0E2C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420"/>
    <w:rsid w:val="008D14F0"/>
    <w:rsid w:val="00944420"/>
    <w:rsid w:val="00D8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4420"/>
    <w:pPr>
      <w:spacing w:after="0" w:line="240" w:lineRule="auto"/>
      <w:ind w:left="36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44420"/>
    <w:rPr>
      <w:rFonts w:ascii="Times New Roman" w:eastAsia="Times New Roman" w:hAnsi="Times New Roman" w:cs="Times New Roman"/>
      <w:sz w:val="28"/>
      <w:szCs w:val="20"/>
      <w:lang w:eastAsia="ru-RU"/>
    </w:rPr>
  </w:style>
  <w:style w:type="paragraph" w:styleId="2">
    <w:name w:val="Body Text Indent 2"/>
    <w:basedOn w:val="a"/>
    <w:link w:val="20"/>
    <w:unhideWhenUsed/>
    <w:rsid w:val="00944420"/>
    <w:pPr>
      <w:spacing w:after="120" w:line="480" w:lineRule="auto"/>
      <w:ind w:left="283"/>
    </w:pPr>
  </w:style>
  <w:style w:type="character" w:customStyle="1" w:styleId="20">
    <w:name w:val="Основной текст с отступом 2 Знак"/>
    <w:basedOn w:val="a0"/>
    <w:link w:val="2"/>
    <w:rsid w:val="00944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2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4420"/>
    <w:pPr>
      <w:spacing w:after="0" w:line="240" w:lineRule="auto"/>
      <w:ind w:left="36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944420"/>
    <w:rPr>
      <w:rFonts w:ascii="Times New Roman" w:eastAsia="Times New Roman" w:hAnsi="Times New Roman" w:cs="Times New Roman"/>
      <w:sz w:val="28"/>
      <w:szCs w:val="20"/>
      <w:lang w:eastAsia="ru-RU"/>
    </w:rPr>
  </w:style>
  <w:style w:type="paragraph" w:styleId="2">
    <w:name w:val="Body Text Indent 2"/>
    <w:basedOn w:val="a"/>
    <w:link w:val="20"/>
    <w:unhideWhenUsed/>
    <w:rsid w:val="00944420"/>
    <w:pPr>
      <w:spacing w:after="120" w:line="480" w:lineRule="auto"/>
      <w:ind w:left="283"/>
    </w:pPr>
  </w:style>
  <w:style w:type="character" w:customStyle="1" w:styleId="20">
    <w:name w:val="Основной текст с отступом 2 Знак"/>
    <w:basedOn w:val="a0"/>
    <w:link w:val="2"/>
    <w:rsid w:val="0094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Аля Капановна</dc:creator>
  <cp:keywords/>
  <dc:description/>
  <cp:lastModifiedBy>USER_PC</cp:lastModifiedBy>
  <cp:revision>2</cp:revision>
  <dcterms:created xsi:type="dcterms:W3CDTF">2019-09-12T12:02:00Z</dcterms:created>
  <dcterms:modified xsi:type="dcterms:W3CDTF">2019-09-18T05:38:00Z</dcterms:modified>
</cp:coreProperties>
</file>